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3F512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b/>
          <w:color w:val="1A1A1A"/>
        </w:rPr>
      </w:pPr>
      <w:r w:rsidRPr="000D513A">
        <w:rPr>
          <w:rFonts w:ascii="Garamond" w:hAnsi="Garamond" w:cs="Arial"/>
          <w:b/>
          <w:color w:val="1A1A1A"/>
        </w:rPr>
        <w:t>“</w:t>
      </w:r>
      <w:r w:rsidRPr="000D513A">
        <w:rPr>
          <w:rFonts w:ascii="Garamond" w:hAnsi="Garamond" w:cs="Arial"/>
          <w:b/>
          <w:color w:val="1A1A1A"/>
        </w:rPr>
        <w:t>Repentance</w:t>
      </w:r>
      <w:r w:rsidRPr="000D513A">
        <w:rPr>
          <w:rFonts w:ascii="Garamond" w:hAnsi="Garamond" w:cs="Arial"/>
          <w:b/>
          <w:color w:val="1A1A1A"/>
        </w:rPr>
        <w:t>”</w:t>
      </w:r>
      <w:r w:rsidRPr="000D513A">
        <w:rPr>
          <w:rFonts w:ascii="Garamond" w:hAnsi="Garamond" w:cs="Arial"/>
          <w:b/>
          <w:color w:val="1A1A1A"/>
        </w:rPr>
        <w:t xml:space="preserve"> to </w:t>
      </w:r>
      <w:r w:rsidRPr="000D513A">
        <w:rPr>
          <w:rFonts w:ascii="Garamond" w:hAnsi="Garamond" w:cs="Arial"/>
          <w:b/>
          <w:color w:val="1A1A1A"/>
        </w:rPr>
        <w:t>“</w:t>
      </w:r>
      <w:r w:rsidRPr="000D513A">
        <w:rPr>
          <w:rFonts w:ascii="Garamond" w:hAnsi="Garamond" w:cs="Arial"/>
          <w:b/>
          <w:color w:val="1A1A1A"/>
        </w:rPr>
        <w:t>Recovery</w:t>
      </w:r>
      <w:r w:rsidRPr="000D513A">
        <w:rPr>
          <w:rFonts w:ascii="Garamond" w:hAnsi="Garamond" w:cs="Arial"/>
          <w:b/>
          <w:color w:val="1A1A1A"/>
        </w:rPr>
        <w:t>”</w:t>
      </w:r>
      <w:r w:rsidRPr="000D513A">
        <w:rPr>
          <w:rFonts w:ascii="Garamond" w:hAnsi="Garamond" w:cs="Arial"/>
          <w:b/>
          <w:color w:val="1A1A1A"/>
        </w:rPr>
        <w:t xml:space="preserve">  </w:t>
      </w:r>
    </w:p>
    <w:p w14:paraId="2B9D9CAA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b/>
          <w:color w:val="1A1A1A"/>
        </w:rPr>
      </w:pPr>
      <w:r w:rsidRPr="000D513A">
        <w:rPr>
          <w:rFonts w:ascii="Garamond" w:hAnsi="Garamond" w:cs="Arial"/>
          <w:b/>
          <w:color w:val="1A1A1A"/>
        </w:rPr>
        <w:t>What</w:t>
      </w:r>
      <w:r w:rsidRPr="000D513A">
        <w:rPr>
          <w:rFonts w:ascii="Garamond" w:hAnsi="Garamond" w:cs="Arial"/>
          <w:b/>
          <w:color w:val="1A1A1A"/>
        </w:rPr>
        <w:t>’</w:t>
      </w:r>
      <w:r w:rsidRPr="000D513A">
        <w:rPr>
          <w:rFonts w:ascii="Garamond" w:hAnsi="Garamond" w:cs="Arial"/>
          <w:b/>
          <w:color w:val="1A1A1A"/>
        </w:rPr>
        <w:t>s next for teen families now that Yom Kippur is over?</w:t>
      </w:r>
    </w:p>
    <w:p w14:paraId="588FF987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</w:rPr>
      </w:pPr>
    </w:p>
    <w:p w14:paraId="26648CBB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  <w:r w:rsidRPr="000D513A">
        <w:rPr>
          <w:rFonts w:ascii="Garamond" w:hAnsi="Garamond" w:cs="Garamond"/>
          <w:color w:val="1A1A1A"/>
        </w:rPr>
        <w:t>We went to teen High H</w:t>
      </w:r>
      <w:r w:rsidRPr="000D513A">
        <w:rPr>
          <w:rFonts w:ascii="Garamond" w:hAnsi="Garamond" w:cs="Garamond"/>
          <w:color w:val="1A1A1A"/>
        </w:rPr>
        <w:t xml:space="preserve">oliday services, we told the </w:t>
      </w:r>
      <w:hyperlink r:id="rId5" w:history="1">
        <w:proofErr w:type="spellStart"/>
        <w:r w:rsidRPr="000D513A">
          <w:rPr>
            <w:rFonts w:ascii="Garamond" w:hAnsi="Garamond" w:cs="Garamond"/>
            <w:b/>
            <w:color w:val="103CC0"/>
            <w:u w:val="single" w:color="103CC0"/>
          </w:rPr>
          <w:t>eSca</w:t>
        </w:r>
        <w:r w:rsidRPr="000D513A">
          <w:rPr>
            <w:rFonts w:ascii="Garamond" w:hAnsi="Garamond" w:cs="Garamond"/>
            <w:b/>
            <w:color w:val="103CC0"/>
            <w:u w:val="single" w:color="103CC0"/>
          </w:rPr>
          <w:t>p</w:t>
        </w:r>
        <w:r w:rsidRPr="000D513A">
          <w:rPr>
            <w:rFonts w:ascii="Garamond" w:hAnsi="Garamond" w:cs="Garamond"/>
            <w:b/>
            <w:color w:val="103CC0"/>
            <w:u w:val="single" w:color="103CC0"/>
          </w:rPr>
          <w:t>egoat</w:t>
        </w:r>
        <w:proofErr w:type="spellEnd"/>
      </w:hyperlink>
      <w:r w:rsidRPr="000D513A">
        <w:rPr>
          <w:rFonts w:ascii="Garamond" w:hAnsi="Garamond" w:cs="Garamond"/>
          <w:color w:val="1A1A1A"/>
        </w:rPr>
        <w:t xml:space="preserve"> about the things we </w:t>
      </w:r>
      <w:r>
        <w:rPr>
          <w:rFonts w:ascii="Garamond" w:hAnsi="Garamond" w:cs="Garamond"/>
          <w:color w:val="1A1A1A"/>
        </w:rPr>
        <w:br/>
      </w:r>
      <w:r w:rsidRPr="000D513A">
        <w:rPr>
          <w:rFonts w:ascii="Garamond" w:hAnsi="Garamond" w:cs="Garamond"/>
          <w:color w:val="1A1A1A"/>
        </w:rPr>
        <w:t>did wrong...</w:t>
      </w:r>
      <w:r w:rsidRPr="000D513A">
        <w:rPr>
          <w:rFonts w:ascii="Garamond" w:hAnsi="Garamond" w:cs="Garamond"/>
          <w:color w:val="1A1A1A"/>
        </w:rPr>
        <w:t xml:space="preserve"> </w:t>
      </w:r>
      <w:r w:rsidRPr="000D513A">
        <w:rPr>
          <w:rFonts w:ascii="Garamond" w:hAnsi="Garamond" w:cs="Garamond"/>
          <w:b/>
          <w:bCs/>
          <w:color w:val="1A1A1A"/>
        </w:rPr>
        <w:t>W</w:t>
      </w:r>
      <w:r w:rsidRPr="000D513A">
        <w:rPr>
          <w:rFonts w:ascii="Garamond" w:hAnsi="Garamond" w:cs="Garamond"/>
          <w:b/>
          <w:bCs/>
          <w:color w:val="1A1A1A"/>
        </w:rPr>
        <w:t>hat now? </w:t>
      </w:r>
    </w:p>
    <w:p w14:paraId="7A77AFDB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</w:p>
    <w:p w14:paraId="5CA2612A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  <w:r w:rsidRPr="000D513A">
        <w:rPr>
          <w:rFonts w:ascii="Garamond" w:hAnsi="Garamond" w:cs="Garamond"/>
          <w:color w:val="1A1A1A"/>
        </w:rPr>
        <w:t>As I am now in my eighth year at Emanu-El, I have for the first time in my professional career seen the students I met as children grow to be teens and young adults. I couldn</w:t>
      </w:r>
      <w:r w:rsidRPr="000D513A">
        <w:rPr>
          <w:rFonts w:ascii="Garamond" w:hAnsi="Garamond" w:cs="Garamond"/>
          <w:color w:val="1A1A1A"/>
        </w:rPr>
        <w:t>’</w:t>
      </w:r>
      <w:r w:rsidRPr="000D513A">
        <w:rPr>
          <w:rFonts w:ascii="Garamond" w:hAnsi="Garamond" w:cs="Garamond"/>
          <w:color w:val="1A1A1A"/>
        </w:rPr>
        <w:t xml:space="preserve">t be prouder of the responsible and capable people that </w:t>
      </w:r>
      <w:r w:rsidR="00B96E87">
        <w:rPr>
          <w:rFonts w:ascii="Garamond" w:hAnsi="Garamond" w:cs="Garamond"/>
          <w:color w:val="1A1A1A"/>
        </w:rPr>
        <w:t>they</w:t>
      </w:r>
      <w:bookmarkStart w:id="0" w:name="_GoBack"/>
      <w:bookmarkEnd w:id="0"/>
      <w:r w:rsidRPr="000D513A">
        <w:rPr>
          <w:rFonts w:ascii="Garamond" w:hAnsi="Garamond" w:cs="Garamond"/>
          <w:color w:val="1A1A1A"/>
        </w:rPr>
        <w:t xml:space="preserve"> have become and are becoming. Further, </w:t>
      </w:r>
      <w:proofErr w:type="gramStart"/>
      <w:r w:rsidRPr="000D513A">
        <w:rPr>
          <w:rFonts w:ascii="Garamond" w:hAnsi="Garamond" w:cs="Garamond"/>
          <w:color w:val="1A1A1A"/>
        </w:rPr>
        <w:t>I am inspired by the caring and thoughtful parents in this community</w:t>
      </w:r>
      <w:proofErr w:type="gramEnd"/>
      <w:r w:rsidRPr="000D513A">
        <w:rPr>
          <w:rFonts w:ascii="Garamond" w:hAnsi="Garamond" w:cs="Garamond"/>
          <w:color w:val="1A1A1A"/>
        </w:rPr>
        <w:t>,</w:t>
      </w:r>
      <w:r w:rsidRPr="000D513A">
        <w:rPr>
          <w:rFonts w:ascii="Garamond" w:hAnsi="Garamond" w:cs="Garamond"/>
          <w:color w:val="1A1A1A"/>
        </w:rPr>
        <w:t xml:space="preserve"> as I think about how I am striving to raise my own (still little) children.</w:t>
      </w:r>
    </w:p>
    <w:p w14:paraId="5C7664CB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</w:p>
    <w:p w14:paraId="4505A619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  <w:r w:rsidRPr="000D513A">
        <w:rPr>
          <w:rFonts w:ascii="Garamond" w:hAnsi="Garamond" w:cs="Garamond"/>
          <w:color w:val="1A1A1A"/>
        </w:rPr>
        <w:t>And, as someone who grew up in NYC, I am very aware of the ki</w:t>
      </w:r>
      <w:r w:rsidRPr="000D513A">
        <w:rPr>
          <w:rFonts w:ascii="Garamond" w:hAnsi="Garamond" w:cs="Garamond"/>
          <w:color w:val="1A1A1A"/>
        </w:rPr>
        <w:t xml:space="preserve">nds of challenges with which </w:t>
      </w:r>
      <w:r w:rsidRPr="000D513A">
        <w:rPr>
          <w:rFonts w:ascii="Garamond" w:hAnsi="Garamond" w:cs="Garamond"/>
          <w:color w:val="1A1A1A"/>
        </w:rPr>
        <w:t xml:space="preserve">teens, young adults, and parents struggle. There is a lot of pressure to succeed and </w:t>
      </w:r>
      <w:r>
        <w:rPr>
          <w:rFonts w:ascii="Garamond" w:hAnsi="Garamond" w:cs="Garamond"/>
          <w:color w:val="1A1A1A"/>
        </w:rPr>
        <w:br/>
      </w:r>
      <w:r w:rsidRPr="000D513A">
        <w:rPr>
          <w:rFonts w:ascii="Garamond" w:hAnsi="Garamond" w:cs="Garamond"/>
          <w:color w:val="1A1A1A"/>
        </w:rPr>
        <w:t>to fit in, and it frankly doesn</w:t>
      </w:r>
      <w:r w:rsidRPr="000D513A">
        <w:rPr>
          <w:rFonts w:ascii="Garamond" w:hAnsi="Garamond" w:cs="Garamond"/>
          <w:color w:val="1A1A1A"/>
        </w:rPr>
        <w:t>’</w:t>
      </w:r>
      <w:r w:rsidRPr="000D513A">
        <w:rPr>
          <w:rFonts w:ascii="Garamond" w:hAnsi="Garamond" w:cs="Garamond"/>
          <w:color w:val="1A1A1A"/>
        </w:rPr>
        <w:t xml:space="preserve">t </w:t>
      </w:r>
      <w:r w:rsidRPr="000D513A">
        <w:rPr>
          <w:rFonts w:ascii="Garamond" w:hAnsi="Garamond" w:cs="Garamond"/>
          <w:color w:val="1A1A1A"/>
        </w:rPr>
        <w:t>get any easier as you get older;</w:t>
      </w:r>
      <w:r w:rsidRPr="000D513A">
        <w:rPr>
          <w:rFonts w:ascii="Garamond" w:hAnsi="Garamond" w:cs="Garamond"/>
          <w:color w:val="1A1A1A"/>
        </w:rPr>
        <w:t xml:space="preserve"> it just changes shape.</w:t>
      </w:r>
    </w:p>
    <w:p w14:paraId="04C1EB92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</w:p>
    <w:p w14:paraId="1E76F564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  <w:r w:rsidRPr="000D513A">
        <w:rPr>
          <w:rFonts w:ascii="Garamond" w:hAnsi="Garamond" w:cs="Garamond"/>
          <w:color w:val="1A1A1A"/>
        </w:rPr>
        <w:t xml:space="preserve">Which is why it was so important to me, when I first learned of the work of </w:t>
      </w:r>
      <w:hyperlink r:id="rId6" w:history="1">
        <w:r w:rsidRPr="000D513A">
          <w:rPr>
            <w:rFonts w:ascii="Garamond" w:hAnsi="Garamond" w:cs="Garamond"/>
            <w:b/>
            <w:color w:val="103CC0"/>
            <w:u w:val="single" w:color="103CC0"/>
          </w:rPr>
          <w:t xml:space="preserve">Beit </w:t>
        </w:r>
        <w:proofErr w:type="spellStart"/>
        <w:r w:rsidRPr="000D513A">
          <w:rPr>
            <w:rFonts w:ascii="Garamond" w:hAnsi="Garamond" w:cs="Garamond"/>
            <w:b/>
            <w:color w:val="103CC0"/>
            <w:u w:val="single" w:color="103CC0"/>
          </w:rPr>
          <w:t>T</w:t>
        </w:r>
        <w:r w:rsidRPr="000D513A">
          <w:rPr>
            <w:rFonts w:ascii="Garamond" w:hAnsi="Garamond" w:cs="Garamond"/>
            <w:b/>
            <w:color w:val="103CC0"/>
            <w:u w:val="single" w:color="103CC0"/>
          </w:rPr>
          <w:t>’</w:t>
        </w:r>
        <w:r w:rsidRPr="000D513A">
          <w:rPr>
            <w:rFonts w:ascii="Garamond" w:hAnsi="Garamond" w:cs="Garamond"/>
            <w:b/>
            <w:color w:val="103CC0"/>
            <w:u w:val="single" w:color="103CC0"/>
          </w:rPr>
          <w:t>Shuvah</w:t>
        </w:r>
        <w:proofErr w:type="spellEnd"/>
      </w:hyperlink>
      <w:r w:rsidRPr="000D513A">
        <w:rPr>
          <w:rFonts w:ascii="Garamond" w:hAnsi="Garamond" w:cs="Garamond"/>
          <w:color w:val="1A1A1A"/>
        </w:rPr>
        <w:t xml:space="preserve"> and their musical </w:t>
      </w:r>
      <w:hyperlink r:id="rId7" w:history="1">
        <w:r w:rsidRPr="000D513A">
          <w:rPr>
            <w:rFonts w:ascii="Garamond" w:hAnsi="Garamond" w:cs="Garamond"/>
            <w:b/>
            <w:bCs/>
            <w:color w:val="103CC0"/>
            <w:u w:val="single" w:color="103CC0"/>
          </w:rPr>
          <w:t>Freedom Song</w:t>
        </w:r>
      </w:hyperlink>
      <w:r w:rsidRPr="000D513A">
        <w:rPr>
          <w:rFonts w:ascii="Garamond" w:hAnsi="Garamond" w:cs="Garamond"/>
          <w:b/>
          <w:color w:val="1A1A1A"/>
        </w:rPr>
        <w:t>,</w:t>
      </w:r>
      <w:r w:rsidRPr="000D513A">
        <w:rPr>
          <w:rFonts w:ascii="Garamond" w:hAnsi="Garamond" w:cs="Garamond"/>
          <w:color w:val="1A1A1A"/>
        </w:rPr>
        <w:t xml:space="preserve"> </w:t>
      </w:r>
      <w:r w:rsidRPr="000D513A">
        <w:rPr>
          <w:rFonts w:ascii="Garamond" w:hAnsi="Garamond" w:cs="Garamond"/>
          <w:color w:val="1A1A1A"/>
        </w:rPr>
        <w:t xml:space="preserve">that we bring it from Los Angeles to New York City. </w:t>
      </w:r>
      <w:r>
        <w:rPr>
          <w:rFonts w:ascii="Garamond" w:hAnsi="Garamond" w:cs="Garamond"/>
          <w:color w:val="1A1A1A"/>
        </w:rPr>
        <w:br/>
      </w:r>
      <w:r w:rsidRPr="000D513A">
        <w:rPr>
          <w:rFonts w:ascii="Garamond" w:hAnsi="Garamond" w:cs="Garamond"/>
          <w:color w:val="1A1A1A"/>
        </w:rPr>
        <w:t xml:space="preserve">Beit </w:t>
      </w:r>
      <w:proofErr w:type="spellStart"/>
      <w:r w:rsidRPr="000D513A">
        <w:rPr>
          <w:rFonts w:ascii="Garamond" w:hAnsi="Garamond" w:cs="Garamond"/>
          <w:color w:val="1A1A1A"/>
        </w:rPr>
        <w:t>T</w:t>
      </w:r>
      <w:r w:rsidRPr="000D513A">
        <w:rPr>
          <w:rFonts w:ascii="Garamond" w:hAnsi="Garamond" w:cs="Garamond"/>
          <w:color w:val="1A1A1A"/>
        </w:rPr>
        <w:t>’</w:t>
      </w:r>
      <w:r w:rsidRPr="000D513A">
        <w:rPr>
          <w:rFonts w:ascii="Garamond" w:hAnsi="Garamond" w:cs="Garamond"/>
          <w:color w:val="1A1A1A"/>
        </w:rPr>
        <w:t>Shuvah</w:t>
      </w:r>
      <w:proofErr w:type="spellEnd"/>
      <w:r w:rsidRPr="000D513A">
        <w:rPr>
          <w:rFonts w:ascii="Garamond" w:hAnsi="Garamond" w:cs="Garamond"/>
          <w:color w:val="1A1A1A"/>
        </w:rPr>
        <w:t xml:space="preserve"> is a residential treatment center that approaches addiction and other self-destructive behaviors through Jewish wisdom. </w:t>
      </w:r>
      <w:r w:rsidRPr="000D513A">
        <w:rPr>
          <w:rFonts w:ascii="Garamond" w:hAnsi="Garamond" w:cs="Garamond"/>
          <w:i/>
          <w:color w:val="1A1A1A"/>
        </w:rPr>
        <w:t>Freedom Song</w:t>
      </w:r>
      <w:r w:rsidRPr="000D513A">
        <w:rPr>
          <w:rFonts w:ascii="Garamond" w:hAnsi="Garamond" w:cs="Garamond"/>
          <w:color w:val="1A1A1A"/>
        </w:rPr>
        <w:t xml:space="preserve">, written by residents in recovery, parallels a Passover Seder, with its message of liberation from oppression and internal bondage, with a 12-step meeting. Why? Because, as Beit </w:t>
      </w:r>
      <w:proofErr w:type="spellStart"/>
      <w:r w:rsidRPr="000D513A">
        <w:rPr>
          <w:rFonts w:ascii="Garamond" w:hAnsi="Garamond" w:cs="Garamond"/>
          <w:color w:val="1A1A1A"/>
        </w:rPr>
        <w:t>T’Shuvah</w:t>
      </w:r>
      <w:r w:rsidRPr="000D513A">
        <w:rPr>
          <w:rFonts w:ascii="Garamond" w:hAnsi="Garamond" w:cs="Garamond"/>
          <w:color w:val="1A1A1A"/>
        </w:rPr>
        <w:t>’s</w:t>
      </w:r>
      <w:proofErr w:type="spellEnd"/>
      <w:r w:rsidRPr="000D513A">
        <w:rPr>
          <w:rFonts w:ascii="Garamond" w:hAnsi="Garamond" w:cs="Garamond"/>
          <w:color w:val="1A1A1A"/>
        </w:rPr>
        <w:t xml:space="preserve"> r</w:t>
      </w:r>
      <w:r w:rsidRPr="000D513A">
        <w:rPr>
          <w:rFonts w:ascii="Garamond" w:hAnsi="Garamond" w:cs="Garamond"/>
          <w:color w:val="1A1A1A"/>
        </w:rPr>
        <w:t>abbi</w:t>
      </w:r>
      <w:r w:rsidRPr="000D513A">
        <w:rPr>
          <w:rFonts w:ascii="Garamond" w:hAnsi="Garamond" w:cs="Garamond"/>
          <w:color w:val="1A1A1A"/>
        </w:rPr>
        <w:t>,</w:t>
      </w:r>
      <w:r w:rsidRPr="000D513A">
        <w:rPr>
          <w:rFonts w:ascii="Garamond" w:hAnsi="Garamond" w:cs="Garamond"/>
          <w:color w:val="1A1A1A"/>
        </w:rPr>
        <w:t xml:space="preserve"> Mark </w:t>
      </w:r>
      <w:proofErr w:type="spellStart"/>
      <w:r w:rsidRPr="000D513A">
        <w:rPr>
          <w:rFonts w:ascii="Garamond" w:hAnsi="Garamond" w:cs="Garamond"/>
          <w:color w:val="1A1A1A"/>
        </w:rPr>
        <w:t>Borovitz</w:t>
      </w:r>
      <w:proofErr w:type="spellEnd"/>
      <w:r w:rsidRPr="000D513A">
        <w:rPr>
          <w:rFonts w:ascii="Garamond" w:hAnsi="Garamond" w:cs="Garamond"/>
          <w:color w:val="1A1A1A"/>
        </w:rPr>
        <w:t>, writes:</w:t>
      </w:r>
    </w:p>
    <w:p w14:paraId="54B0BD64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</w:p>
    <w:p w14:paraId="1B5E8AC9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  <w:r w:rsidRPr="000D513A">
        <w:rPr>
          <w:rFonts w:ascii="Garamond" w:hAnsi="Garamond" w:cs="Garamond"/>
          <w:color w:val="1A1A1A"/>
        </w:rPr>
        <w:t>“</w:t>
      </w:r>
      <w:r w:rsidRPr="000D513A">
        <w:rPr>
          <w:rFonts w:ascii="Garamond" w:hAnsi="Garamond" w:cs="Garamond"/>
          <w:color w:val="1A1A1A"/>
        </w:rPr>
        <w:t>Addiction can happen in every family, no matter what religion they practice and despite any facade of normalcy. If you look at all the things we</w:t>
      </w:r>
      <w:r w:rsidRPr="000D513A">
        <w:rPr>
          <w:rFonts w:ascii="Garamond" w:hAnsi="Garamond" w:cs="Garamond"/>
          <w:color w:val="1A1A1A"/>
        </w:rPr>
        <w:t>’</w:t>
      </w:r>
      <w:r w:rsidRPr="000D513A">
        <w:rPr>
          <w:rFonts w:ascii="Garamond" w:hAnsi="Garamond" w:cs="Garamond"/>
          <w:color w:val="1A1A1A"/>
        </w:rPr>
        <w:t>re addicted to, it</w:t>
      </w:r>
      <w:r w:rsidRPr="000D513A">
        <w:rPr>
          <w:rFonts w:ascii="Garamond" w:hAnsi="Garamond" w:cs="Garamond"/>
          <w:color w:val="1A1A1A"/>
        </w:rPr>
        <w:t>’</w:t>
      </w:r>
      <w:r w:rsidRPr="000D513A">
        <w:rPr>
          <w:rFonts w:ascii="Garamond" w:hAnsi="Garamond" w:cs="Garamond"/>
          <w:color w:val="1A1A1A"/>
        </w:rPr>
        <w:t>s not ju</w:t>
      </w:r>
      <w:r w:rsidRPr="000D513A">
        <w:rPr>
          <w:rFonts w:ascii="Garamond" w:hAnsi="Garamond" w:cs="Garamond"/>
          <w:color w:val="1A1A1A"/>
        </w:rPr>
        <w:t>st drugs, alcohol and gambling —</w:t>
      </w:r>
      <w:r w:rsidRPr="000D513A">
        <w:rPr>
          <w:rFonts w:ascii="Garamond" w:hAnsi="Garamond" w:cs="Garamond"/>
          <w:color w:val="1A1A1A"/>
        </w:rPr>
        <w:t xml:space="preserve"> it</w:t>
      </w:r>
      <w:r w:rsidRPr="000D513A">
        <w:rPr>
          <w:rFonts w:ascii="Garamond" w:hAnsi="Garamond" w:cs="Garamond"/>
          <w:color w:val="1A1A1A"/>
        </w:rPr>
        <w:t>’</w:t>
      </w:r>
      <w:r w:rsidRPr="000D513A">
        <w:rPr>
          <w:rFonts w:ascii="Garamond" w:hAnsi="Garamond" w:cs="Garamond"/>
          <w:color w:val="1A1A1A"/>
        </w:rPr>
        <w:t>s a way of living that</w:t>
      </w:r>
      <w:r w:rsidRPr="000D513A">
        <w:rPr>
          <w:rFonts w:ascii="Garamond" w:hAnsi="Garamond" w:cs="Garamond"/>
          <w:color w:val="1A1A1A"/>
        </w:rPr>
        <w:t>’</w:t>
      </w:r>
      <w:r w:rsidRPr="000D513A">
        <w:rPr>
          <w:rFonts w:ascii="Garamond" w:hAnsi="Garamond" w:cs="Garamond"/>
          <w:color w:val="1A1A1A"/>
        </w:rPr>
        <w:t>s become so ingrained in people. We</w:t>
      </w:r>
      <w:r w:rsidRPr="000D513A">
        <w:rPr>
          <w:rFonts w:ascii="Garamond" w:hAnsi="Garamond" w:cs="Garamond"/>
          <w:color w:val="1A1A1A"/>
        </w:rPr>
        <w:t>’</w:t>
      </w:r>
      <w:r w:rsidRPr="000D513A">
        <w:rPr>
          <w:rFonts w:ascii="Garamond" w:hAnsi="Garamond" w:cs="Garamond"/>
          <w:color w:val="1A1A1A"/>
        </w:rPr>
        <w:t>re living in a society where we</w:t>
      </w:r>
      <w:r w:rsidRPr="000D513A">
        <w:rPr>
          <w:rFonts w:ascii="Garamond" w:hAnsi="Garamond" w:cs="Garamond"/>
          <w:color w:val="1A1A1A"/>
        </w:rPr>
        <w:t>’</w:t>
      </w:r>
      <w:r w:rsidRPr="000D513A">
        <w:rPr>
          <w:rFonts w:ascii="Garamond" w:hAnsi="Garamond" w:cs="Garamond"/>
          <w:color w:val="1A1A1A"/>
        </w:rPr>
        <w:t>ve forgotten what</w:t>
      </w:r>
      <w:r w:rsidRPr="000D513A">
        <w:rPr>
          <w:rFonts w:ascii="Garamond" w:hAnsi="Garamond" w:cs="Garamond"/>
          <w:color w:val="1A1A1A"/>
        </w:rPr>
        <w:t>’</w:t>
      </w:r>
      <w:r w:rsidRPr="000D513A">
        <w:rPr>
          <w:rFonts w:ascii="Garamond" w:hAnsi="Garamond" w:cs="Garamond"/>
          <w:color w:val="1A1A1A"/>
        </w:rPr>
        <w:t>s important about being Jewish, about what we</w:t>
      </w:r>
      <w:r w:rsidRPr="000D513A">
        <w:rPr>
          <w:rFonts w:ascii="Garamond" w:hAnsi="Garamond" w:cs="Garamond"/>
          <w:color w:val="1A1A1A"/>
        </w:rPr>
        <w:t>’ve brought to the world.”</w:t>
      </w:r>
    </w:p>
    <w:p w14:paraId="14FEF240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</w:p>
    <w:p w14:paraId="13A041B1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  <w:r w:rsidRPr="000D513A">
        <w:rPr>
          <w:rFonts w:ascii="Garamond" w:hAnsi="Garamond" w:cs="Garamond"/>
          <w:bCs/>
          <w:i/>
          <w:color w:val="1A1A1A"/>
        </w:rPr>
        <w:t>Freedom Song</w:t>
      </w:r>
      <w:r w:rsidRPr="000D513A">
        <w:rPr>
          <w:rFonts w:ascii="Garamond" w:hAnsi="Garamond" w:cs="Garamond"/>
          <w:b/>
          <w:bCs/>
          <w:color w:val="1A1A1A"/>
        </w:rPr>
        <w:t xml:space="preserve"> </w:t>
      </w:r>
      <w:r w:rsidRPr="000D513A">
        <w:rPr>
          <w:rFonts w:ascii="Garamond" w:hAnsi="Garamond" w:cs="Garamond"/>
          <w:color w:val="1A1A1A"/>
        </w:rPr>
        <w:t xml:space="preserve">will be performed live on-stage here at Emanu-El on </w:t>
      </w:r>
      <w:r w:rsidRPr="000D513A">
        <w:rPr>
          <w:rFonts w:ascii="Garamond" w:hAnsi="Garamond" w:cs="Garamond"/>
          <w:b/>
          <w:bCs/>
          <w:color w:val="1A1A1A"/>
        </w:rPr>
        <w:t>Sunday, October 19th</w:t>
      </w:r>
      <w:r w:rsidRPr="000D513A">
        <w:rPr>
          <w:rFonts w:ascii="Garamond" w:hAnsi="Garamond" w:cs="Garamond"/>
          <w:color w:val="1A1A1A"/>
        </w:rPr>
        <w:t xml:space="preserve">. Doors open at </w:t>
      </w:r>
      <w:r w:rsidRPr="000D513A">
        <w:rPr>
          <w:rFonts w:ascii="Garamond" w:hAnsi="Garamond" w:cs="Garamond"/>
          <w:b/>
          <w:bCs/>
          <w:color w:val="1A1A1A"/>
        </w:rPr>
        <w:t>5</w:t>
      </w:r>
      <w:r w:rsidRPr="000D513A">
        <w:rPr>
          <w:rFonts w:ascii="Garamond" w:hAnsi="Garamond" w:cs="Garamond"/>
          <w:b/>
          <w:bCs/>
          <w:color w:val="1A1A1A"/>
        </w:rPr>
        <w:t xml:space="preserve"> </w:t>
      </w:r>
      <w:r w:rsidRPr="000D513A">
        <w:rPr>
          <w:rFonts w:ascii="Garamond" w:hAnsi="Garamond" w:cs="Garamond"/>
          <w:b/>
          <w:bCs/>
          <w:smallCaps/>
          <w:color w:val="1A1A1A"/>
        </w:rPr>
        <w:t>pm</w:t>
      </w:r>
      <w:r w:rsidRPr="000D513A">
        <w:rPr>
          <w:rFonts w:ascii="Garamond" w:hAnsi="Garamond" w:cs="Garamond"/>
          <w:bCs/>
          <w:color w:val="1A1A1A"/>
        </w:rPr>
        <w:t xml:space="preserve">, </w:t>
      </w:r>
      <w:r w:rsidRPr="000D513A">
        <w:rPr>
          <w:rFonts w:ascii="Garamond" w:hAnsi="Garamond" w:cs="Garamond"/>
          <w:color w:val="1A1A1A"/>
        </w:rPr>
        <w:t>and the performance is at 5:30</w:t>
      </w:r>
      <w:r w:rsidRPr="000D513A">
        <w:rPr>
          <w:rFonts w:ascii="Garamond" w:hAnsi="Garamond" w:cs="Garamond"/>
          <w:color w:val="1A1A1A"/>
        </w:rPr>
        <w:t xml:space="preserve"> </w:t>
      </w:r>
      <w:r w:rsidRPr="000D513A">
        <w:rPr>
          <w:rFonts w:ascii="Garamond" w:hAnsi="Garamond" w:cs="Garamond"/>
          <w:smallCaps/>
          <w:color w:val="1A1A1A"/>
        </w:rPr>
        <w:t>pm</w:t>
      </w:r>
      <w:r w:rsidRPr="000D513A">
        <w:rPr>
          <w:rFonts w:ascii="Garamond" w:hAnsi="Garamond" w:cs="Garamond"/>
          <w:color w:val="1A1A1A"/>
        </w:rPr>
        <w:t xml:space="preserve">, followed by a talk-back with the </w:t>
      </w:r>
      <w:r>
        <w:rPr>
          <w:rFonts w:ascii="Garamond" w:hAnsi="Garamond" w:cs="Garamond"/>
          <w:color w:val="1A1A1A"/>
        </w:rPr>
        <w:br/>
      </w:r>
      <w:r w:rsidRPr="000D513A">
        <w:rPr>
          <w:rFonts w:ascii="Garamond" w:hAnsi="Garamond" w:cs="Garamond"/>
          <w:color w:val="1A1A1A"/>
        </w:rPr>
        <w:t xml:space="preserve">cast and then breakout discussion groups led by the performers and our educators. </w:t>
      </w:r>
      <w:r>
        <w:rPr>
          <w:rFonts w:ascii="Garamond" w:hAnsi="Garamond" w:cs="Garamond"/>
          <w:color w:val="1A1A1A"/>
        </w:rPr>
        <w:br/>
      </w:r>
      <w:r w:rsidRPr="000D513A">
        <w:rPr>
          <w:rFonts w:ascii="Garamond" w:hAnsi="Garamond" w:cs="Garamond"/>
          <w:b/>
          <w:bCs/>
          <w:color w:val="1A1A1A"/>
        </w:rPr>
        <w:t xml:space="preserve">Tickets are $18 </w:t>
      </w:r>
      <w:r w:rsidRPr="000D513A">
        <w:rPr>
          <w:rFonts w:ascii="Garamond" w:hAnsi="Garamond" w:cs="Garamond"/>
          <w:color w:val="1A1A1A"/>
        </w:rPr>
        <w:t xml:space="preserve">and can be purchased through our website, </w:t>
      </w:r>
      <w:hyperlink r:id="rId8" w:history="1">
        <w:r w:rsidRPr="000D513A">
          <w:rPr>
            <w:rFonts w:ascii="Garamond" w:hAnsi="Garamond" w:cs="Garamond"/>
            <w:b/>
            <w:bCs/>
            <w:color w:val="103CC0"/>
            <w:u w:val="single" w:color="103CC0"/>
          </w:rPr>
          <w:t>www.emanuelnyc.org/freedomsong</w:t>
        </w:r>
      </w:hyperlink>
      <w:r w:rsidRPr="000D513A">
        <w:rPr>
          <w:rFonts w:ascii="Garamond" w:hAnsi="Garamond" w:cs="Garamond"/>
          <w:color w:val="1A1A1A"/>
        </w:rPr>
        <w:t xml:space="preserve">. I hope you will be able to join me. This event, run in partnership with the </w:t>
      </w:r>
      <w:hyperlink r:id="rId9" w:history="1">
        <w:r w:rsidRPr="000D513A">
          <w:rPr>
            <w:rFonts w:ascii="Garamond" w:hAnsi="Garamond" w:cs="Garamond"/>
            <w:b/>
            <w:color w:val="103CC0"/>
            <w:u w:val="single" w:color="103CC0"/>
          </w:rPr>
          <w:t>Temple Emanu-El</w:t>
        </w:r>
        <w:r w:rsidRPr="000D513A">
          <w:rPr>
            <w:rFonts w:ascii="Garamond" w:hAnsi="Garamond" w:cs="Garamond"/>
            <w:color w:val="103CC0"/>
            <w:u w:val="single" w:color="103CC0"/>
          </w:rPr>
          <w:t xml:space="preserve"> </w:t>
        </w:r>
        <w:r w:rsidRPr="000D513A">
          <w:rPr>
            <w:rFonts w:ascii="Garamond" w:hAnsi="Garamond" w:cs="Garamond"/>
            <w:b/>
            <w:color w:val="103CC0"/>
            <w:u w:val="single" w:color="103CC0"/>
          </w:rPr>
          <w:t>Skirball Center</w:t>
        </w:r>
      </w:hyperlink>
      <w:r w:rsidRPr="000D513A">
        <w:rPr>
          <w:rFonts w:ascii="Garamond" w:hAnsi="Garamond" w:cs="Garamond"/>
          <w:color w:val="1A1A1A"/>
        </w:rPr>
        <w:t>, is open to the general public — so please tell your friends!</w:t>
      </w:r>
    </w:p>
    <w:p w14:paraId="0604DEDF" w14:textId="77777777" w:rsidR="000D513A" w:rsidRPr="000D513A" w:rsidRDefault="000D513A" w:rsidP="000D513A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color w:val="1A1A1A"/>
        </w:rPr>
      </w:pPr>
    </w:p>
    <w:p w14:paraId="03E6D400" w14:textId="77777777" w:rsidR="00D977D7" w:rsidRPr="000D513A" w:rsidRDefault="000D513A" w:rsidP="000D513A">
      <w:pPr>
        <w:spacing w:after="0"/>
        <w:rPr>
          <w:rFonts w:ascii="Garamond" w:hAnsi="Garamond" w:cs="Garamond"/>
          <w:color w:val="1A1A1A"/>
        </w:rPr>
      </w:pPr>
      <w:r w:rsidRPr="000D513A">
        <w:rPr>
          <w:rFonts w:ascii="Garamond" w:hAnsi="Garamond" w:cs="Garamond"/>
          <w:color w:val="1A1A1A"/>
        </w:rPr>
        <w:t xml:space="preserve">With best wishes for </w:t>
      </w:r>
      <w:r w:rsidRPr="000D513A">
        <w:rPr>
          <w:rFonts w:ascii="Garamond" w:hAnsi="Garamond" w:cs="Garamond"/>
          <w:color w:val="1A1A1A"/>
        </w:rPr>
        <w:t>a sweet start to the New Y</w:t>
      </w:r>
      <w:r w:rsidRPr="000D513A">
        <w:rPr>
          <w:rFonts w:ascii="Garamond" w:hAnsi="Garamond" w:cs="Garamond"/>
          <w:color w:val="1A1A1A"/>
        </w:rPr>
        <w:t>ear, </w:t>
      </w:r>
    </w:p>
    <w:p w14:paraId="495FC650" w14:textId="77777777" w:rsidR="000D513A" w:rsidRPr="000D513A" w:rsidRDefault="000D513A" w:rsidP="000D513A">
      <w:pPr>
        <w:spacing w:after="0"/>
        <w:rPr>
          <w:rFonts w:ascii="Garamond" w:hAnsi="Garamond" w:cs="Garamond"/>
          <w:color w:val="1A1A1A"/>
        </w:rPr>
      </w:pPr>
    </w:p>
    <w:p w14:paraId="7A47BB62" w14:textId="77777777" w:rsidR="000D513A" w:rsidRPr="000D513A" w:rsidRDefault="000D513A" w:rsidP="000D513A">
      <w:pPr>
        <w:spacing w:after="0"/>
        <w:rPr>
          <w:rFonts w:ascii="Garamond" w:hAnsi="Garamond" w:cs="Garamond"/>
          <w:b/>
          <w:color w:val="1A1A1A"/>
        </w:rPr>
      </w:pPr>
      <w:r w:rsidRPr="000D513A">
        <w:rPr>
          <w:rFonts w:ascii="Garamond" w:hAnsi="Garamond" w:cs="Garamond"/>
          <w:b/>
          <w:color w:val="1A1A1A"/>
        </w:rPr>
        <w:t xml:space="preserve">Saul </w:t>
      </w:r>
      <w:proofErr w:type="spellStart"/>
      <w:r w:rsidRPr="000D513A">
        <w:rPr>
          <w:rFonts w:ascii="Garamond" w:hAnsi="Garamond" w:cs="Garamond"/>
          <w:b/>
          <w:color w:val="1A1A1A"/>
        </w:rPr>
        <w:t>Kaiserman</w:t>
      </w:r>
      <w:proofErr w:type="spellEnd"/>
    </w:p>
    <w:p w14:paraId="2CEC9404" w14:textId="77777777" w:rsidR="000D513A" w:rsidRPr="000D513A" w:rsidRDefault="000D513A" w:rsidP="000D513A">
      <w:pPr>
        <w:spacing w:after="0"/>
        <w:rPr>
          <w:rFonts w:ascii="Garamond" w:hAnsi="Garamond"/>
          <w:i/>
        </w:rPr>
      </w:pPr>
      <w:r w:rsidRPr="000D513A">
        <w:rPr>
          <w:rFonts w:ascii="Garamond" w:hAnsi="Garamond" w:cs="Garamond"/>
          <w:i/>
          <w:color w:val="1A1A1A"/>
        </w:rPr>
        <w:t>Director, Lifelong Learning</w:t>
      </w:r>
    </w:p>
    <w:sectPr w:rsidR="000D513A" w:rsidRPr="000D513A" w:rsidSect="002065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A"/>
    <w:rsid w:val="000D513A"/>
    <w:rsid w:val="0020652E"/>
    <w:rsid w:val="00B96E87"/>
    <w:rsid w:val="00D977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4A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manuelnyc.org/escapegoat" TargetMode="External"/><Relationship Id="rId6" Type="http://schemas.openxmlformats.org/officeDocument/2006/relationships/hyperlink" Target="http://www.beittshuvah.org/" TargetMode="External"/><Relationship Id="rId7" Type="http://schemas.openxmlformats.org/officeDocument/2006/relationships/hyperlink" Target="http://www.beittshuvah.org/music-and-arts/freedom-song/" TargetMode="External"/><Relationship Id="rId8" Type="http://schemas.openxmlformats.org/officeDocument/2006/relationships/hyperlink" Target="http://www.emanuelnyc.org/freedomsong" TargetMode="External"/><Relationship Id="rId9" Type="http://schemas.openxmlformats.org/officeDocument/2006/relationships/hyperlink" Target="http://emanuelskirballnyc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2298</Characters>
  <Application>Microsoft Macintosh Word</Application>
  <DocSecurity>0</DocSecurity>
  <Lines>19</Lines>
  <Paragraphs>5</Paragraphs>
  <ScaleCrop>false</ScaleCrop>
  <Company>KMR Consulting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Roberts</dc:creator>
  <cp:keywords/>
  <dc:description/>
  <cp:lastModifiedBy>Kathryn Roberts</cp:lastModifiedBy>
  <cp:revision>2</cp:revision>
  <dcterms:created xsi:type="dcterms:W3CDTF">2014-10-11T03:58:00Z</dcterms:created>
  <dcterms:modified xsi:type="dcterms:W3CDTF">2014-10-11T04:10:00Z</dcterms:modified>
</cp:coreProperties>
</file>